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02FB5" w14:textId="7FA022DC" w:rsidR="00B13CB3" w:rsidRPr="00B13CB3" w:rsidRDefault="002355FA" w:rsidP="236CF4BB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</w:t>
      </w:r>
      <w:r w:rsidR="00FF712E">
        <w:rPr>
          <w:rFonts w:ascii="Arial" w:hAnsi="Arial" w:cs="Arial"/>
          <w:b/>
          <w:bCs/>
          <w:sz w:val="36"/>
          <w:szCs w:val="36"/>
        </w:rPr>
        <w:t>ummer</w:t>
      </w:r>
      <w:r w:rsidR="73885DBE" w:rsidRPr="236CF4BB">
        <w:rPr>
          <w:rFonts w:ascii="Arial" w:hAnsi="Arial" w:cs="Arial"/>
          <w:b/>
          <w:bCs/>
          <w:sz w:val="36"/>
          <w:szCs w:val="36"/>
        </w:rPr>
        <w:t xml:space="preserve"> 202</w:t>
      </w:r>
      <w:r w:rsidR="00482368">
        <w:rPr>
          <w:rFonts w:ascii="Arial" w:hAnsi="Arial" w:cs="Arial"/>
          <w:b/>
          <w:bCs/>
          <w:sz w:val="36"/>
          <w:szCs w:val="36"/>
        </w:rPr>
        <w:t>4</w:t>
      </w:r>
      <w:r w:rsidR="00B13CB3" w:rsidRPr="236CF4BB">
        <w:rPr>
          <w:rFonts w:ascii="Arial" w:hAnsi="Arial" w:cs="Arial"/>
          <w:b/>
          <w:bCs/>
          <w:sz w:val="36"/>
          <w:szCs w:val="36"/>
        </w:rPr>
        <w:t xml:space="preserve"> Bee College Vendor Information</w:t>
      </w:r>
      <w:r w:rsidR="0099240E">
        <w:rPr>
          <w:rFonts w:ascii="Arial" w:hAnsi="Arial" w:cs="Arial"/>
          <w:b/>
          <w:noProof/>
          <w:sz w:val="36"/>
        </w:rPr>
        <w:pict w14:anchorId="20EE035E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7E1313C8" w14:textId="58280D3B" w:rsidR="00B13CB3" w:rsidRPr="00B13CB3" w:rsidRDefault="00FF712E" w:rsidP="0090745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August 23-24</w:t>
      </w:r>
      <w:r w:rsidR="03162B69" w:rsidRPr="46981C45">
        <w:rPr>
          <w:rFonts w:ascii="Arial" w:hAnsi="Arial" w:cs="Arial"/>
          <w:sz w:val="28"/>
          <w:szCs w:val="28"/>
        </w:rPr>
        <w:t>, 202</w:t>
      </w:r>
      <w:r w:rsidR="00482368">
        <w:rPr>
          <w:rFonts w:ascii="Arial" w:hAnsi="Arial" w:cs="Arial"/>
          <w:sz w:val="28"/>
          <w:szCs w:val="28"/>
        </w:rPr>
        <w:t>4</w:t>
      </w:r>
    </w:p>
    <w:p w14:paraId="3CEAE87A" w14:textId="77777777" w:rsidR="00B13CB3" w:rsidRPr="00B13CB3" w:rsidRDefault="0099240E" w:rsidP="00B13CB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36"/>
        </w:rPr>
        <w:pict w14:anchorId="6603DFFC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1AE55DE0" w14:textId="77777777" w:rsidR="00B13CB3" w:rsidRPr="00B13CB3" w:rsidRDefault="00B13CB3" w:rsidP="00B13CB3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22B9CA1B" w14:textId="77777777" w:rsidR="00D9317C" w:rsidRDefault="00FF712E" w:rsidP="00B13CB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Gulf Coast State College</w:t>
      </w:r>
    </w:p>
    <w:p w14:paraId="5852EC74" w14:textId="77777777" w:rsidR="00D9317C" w:rsidRDefault="00D9317C" w:rsidP="00B13CB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5230 U.S. Highway 98</w:t>
      </w:r>
    </w:p>
    <w:p w14:paraId="55EF6086" w14:textId="5A7CAA4F" w:rsidR="00B13CB3" w:rsidRPr="00B13CB3" w:rsidRDefault="00D9317C" w:rsidP="00B13CB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Panama City, FL </w:t>
      </w:r>
      <w:r w:rsidR="00D35DD3">
        <w:rPr>
          <w:rFonts w:ascii="Arial" w:hAnsi="Arial" w:cs="Arial"/>
        </w:rPr>
        <w:t>32401</w:t>
      </w:r>
      <w:r w:rsidR="0099240E">
        <w:rPr>
          <w:rFonts w:ascii="Arial" w:hAnsi="Arial" w:cs="Arial"/>
          <w:b/>
          <w:noProof/>
          <w:sz w:val="36"/>
        </w:rPr>
        <w:pict w14:anchorId="3DB4BCE6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5553B38C" w14:textId="77777777" w:rsidR="00FA1D37" w:rsidRDefault="00FA1D37" w:rsidP="00B13CB3">
      <w:pPr>
        <w:spacing w:after="0" w:line="240" w:lineRule="auto"/>
        <w:rPr>
          <w:rFonts w:ascii="Arial" w:hAnsi="Arial" w:cs="Arial"/>
          <w:b/>
        </w:rPr>
      </w:pPr>
    </w:p>
    <w:p w14:paraId="709A99BF" w14:textId="307B7BBB" w:rsidR="00B13CB3" w:rsidRDefault="00B13CB3" w:rsidP="00B13CB3">
      <w:pPr>
        <w:spacing w:after="0" w:line="240" w:lineRule="auto"/>
        <w:rPr>
          <w:rFonts w:ascii="Arial" w:hAnsi="Arial" w:cs="Arial"/>
        </w:rPr>
      </w:pPr>
      <w:r w:rsidRPr="5D1775C9">
        <w:rPr>
          <w:rFonts w:ascii="Arial" w:hAnsi="Arial" w:cs="Arial"/>
          <w:b/>
          <w:bCs/>
        </w:rPr>
        <w:t>What is Bee College?</w:t>
      </w:r>
      <w:r w:rsidR="00C50CA8">
        <w:rPr>
          <w:rFonts w:ascii="Arial" w:hAnsi="Arial" w:cs="Arial"/>
          <w:b/>
          <w:bCs/>
        </w:rPr>
        <w:t xml:space="preserve"> </w:t>
      </w:r>
      <w:r w:rsidRPr="5D1775C9">
        <w:rPr>
          <w:rFonts w:ascii="Arial" w:hAnsi="Arial" w:cs="Arial"/>
        </w:rPr>
        <w:t>The University of Florida Bee College is a two-day event offering training for beekeepers of all experience levels, gardeners, naturalists, county agents, and anyone else interested in</w:t>
      </w:r>
      <w:r w:rsidR="00C50CA8">
        <w:rPr>
          <w:rFonts w:ascii="Arial" w:hAnsi="Arial" w:cs="Arial"/>
        </w:rPr>
        <w:t xml:space="preserve"> honey</w:t>
      </w:r>
      <w:r w:rsidRPr="5D1775C9">
        <w:rPr>
          <w:rFonts w:ascii="Arial" w:hAnsi="Arial" w:cs="Arial"/>
        </w:rPr>
        <w:t xml:space="preserve"> bees. </w:t>
      </w:r>
      <w:r w:rsidR="05A6D209" w:rsidRPr="5D1775C9">
        <w:rPr>
          <w:rFonts w:ascii="Arial" w:hAnsi="Arial" w:cs="Arial"/>
        </w:rPr>
        <w:t>C</w:t>
      </w:r>
      <w:r w:rsidRPr="5D1775C9">
        <w:rPr>
          <w:rFonts w:ascii="Arial" w:hAnsi="Arial" w:cs="Arial"/>
        </w:rPr>
        <w:t>ourses cover practical beekeeping skills, honey bee behavior, specialty hive products, native bees, honey bee research updates, and more. Beginner classes will be offered both days</w:t>
      </w:r>
      <w:r w:rsidR="5B788268" w:rsidRPr="5D1775C9">
        <w:rPr>
          <w:rFonts w:ascii="Arial" w:hAnsi="Arial" w:cs="Arial"/>
        </w:rPr>
        <w:t xml:space="preserve"> at each session</w:t>
      </w:r>
      <w:r w:rsidRPr="5D1775C9">
        <w:rPr>
          <w:rFonts w:ascii="Arial" w:hAnsi="Arial" w:cs="Arial"/>
        </w:rPr>
        <w:t xml:space="preserve"> for anyone new to the world of honey bees, while advanced classes are appropriate for more experienced backyard and sideline beekeepers.</w:t>
      </w:r>
    </w:p>
    <w:p w14:paraId="76092C45" w14:textId="77777777" w:rsidR="00B13CB3" w:rsidRDefault="00B13CB3" w:rsidP="00B13CB3">
      <w:pPr>
        <w:spacing w:after="0" w:line="240" w:lineRule="auto"/>
        <w:rPr>
          <w:rFonts w:ascii="Arial" w:hAnsi="Arial" w:cs="Arial"/>
        </w:rPr>
      </w:pPr>
    </w:p>
    <w:p w14:paraId="58F444E2" w14:textId="19963259" w:rsidR="00B13CB3" w:rsidRDefault="00B13CB3" w:rsidP="00B13CB3">
      <w:pPr>
        <w:spacing w:after="0" w:line="240" w:lineRule="auto"/>
        <w:rPr>
          <w:rFonts w:ascii="Arial" w:hAnsi="Arial" w:cs="Arial"/>
        </w:rPr>
      </w:pPr>
      <w:r w:rsidRPr="5D1775C9">
        <w:rPr>
          <w:rFonts w:ascii="Arial" w:hAnsi="Arial" w:cs="Arial"/>
          <w:b/>
          <w:bCs/>
        </w:rPr>
        <w:t>What to Expect:</w:t>
      </w:r>
      <w:r w:rsidR="00C50CA8">
        <w:rPr>
          <w:rFonts w:ascii="Arial" w:hAnsi="Arial" w:cs="Arial"/>
          <w:b/>
          <w:bCs/>
        </w:rPr>
        <w:t xml:space="preserve"> </w:t>
      </w:r>
      <w:r w:rsidRPr="5D1775C9">
        <w:rPr>
          <w:rFonts w:ascii="Arial" w:hAnsi="Arial" w:cs="Arial"/>
        </w:rPr>
        <w:t>There are breaks between classes</w:t>
      </w:r>
      <w:r w:rsidR="00610501" w:rsidRPr="5D1775C9">
        <w:rPr>
          <w:rFonts w:ascii="Arial" w:hAnsi="Arial" w:cs="Arial"/>
        </w:rPr>
        <w:t xml:space="preserve">, and snacks and refreshments will be available all day. </w:t>
      </w:r>
      <w:r w:rsidRPr="5D1775C9">
        <w:rPr>
          <w:rFonts w:ascii="Arial" w:hAnsi="Arial" w:cs="Arial"/>
        </w:rPr>
        <w:t xml:space="preserve">Additionally, the conference will break for lunch each day. These times, as well as during the morning registration period, are when you can </w:t>
      </w:r>
      <w:r w:rsidR="00D0354B" w:rsidRPr="5D1775C9">
        <w:rPr>
          <w:rFonts w:ascii="Arial" w:hAnsi="Arial" w:cs="Arial"/>
        </w:rPr>
        <w:t xml:space="preserve">most </w:t>
      </w:r>
      <w:r w:rsidRPr="5D1775C9">
        <w:rPr>
          <w:rFonts w:ascii="Arial" w:hAnsi="Arial" w:cs="Arial"/>
        </w:rPr>
        <w:t>expect to encounte</w:t>
      </w:r>
      <w:r w:rsidR="00D0354B" w:rsidRPr="5D1775C9">
        <w:rPr>
          <w:rFonts w:ascii="Arial" w:hAnsi="Arial" w:cs="Arial"/>
        </w:rPr>
        <w:t>r the Bee College participants at your booths.</w:t>
      </w:r>
    </w:p>
    <w:p w14:paraId="2E0368A5" w14:textId="77777777" w:rsidR="001978C5" w:rsidRDefault="001978C5" w:rsidP="00B13CB3">
      <w:pPr>
        <w:spacing w:after="0" w:line="240" w:lineRule="auto"/>
        <w:rPr>
          <w:rFonts w:ascii="Arial" w:hAnsi="Arial" w:cs="Arial"/>
        </w:rPr>
      </w:pPr>
    </w:p>
    <w:p w14:paraId="1B17D663" w14:textId="7FD2C311" w:rsidR="00103DD3" w:rsidRDefault="001978C5" w:rsidP="000D660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Vendor Booths:</w:t>
      </w:r>
      <w:r w:rsidR="00C50CA8">
        <w:rPr>
          <w:rFonts w:ascii="Arial" w:hAnsi="Arial" w:cs="Arial"/>
          <w:b/>
          <w:bCs/>
        </w:rPr>
        <w:t xml:space="preserve"> </w:t>
      </w:r>
      <w:r w:rsidR="4BD2816A" w:rsidRPr="00B92C1C">
        <w:rPr>
          <w:rFonts w:ascii="Arial" w:hAnsi="Arial" w:cs="Arial"/>
        </w:rPr>
        <w:t>Vendors</w:t>
      </w:r>
      <w:r w:rsidRPr="00B92C1C">
        <w:rPr>
          <w:rFonts w:ascii="Arial" w:hAnsi="Arial" w:cs="Arial"/>
        </w:rPr>
        <w:t xml:space="preserve"> will be provided one </w:t>
      </w:r>
      <w:r w:rsidR="00D35DD3" w:rsidRPr="00B92C1C">
        <w:rPr>
          <w:rFonts w:ascii="Arial" w:hAnsi="Arial" w:cs="Arial"/>
        </w:rPr>
        <w:t>6</w:t>
      </w:r>
      <w:r w:rsidRPr="00B92C1C">
        <w:rPr>
          <w:rFonts w:ascii="Arial" w:hAnsi="Arial" w:cs="Arial"/>
        </w:rPr>
        <w:t xml:space="preserve">ft x 2ft table and up to two chairs. </w:t>
      </w:r>
      <w:r w:rsidR="000D6602" w:rsidRPr="5D1775C9">
        <w:rPr>
          <w:rFonts w:ascii="Arial" w:hAnsi="Arial" w:cs="Arial"/>
        </w:rPr>
        <w:t>Vendor spaces are available on a first-come, first-serve</w:t>
      </w:r>
      <w:r w:rsidR="00E93936">
        <w:rPr>
          <w:rFonts w:ascii="Arial" w:hAnsi="Arial" w:cs="Arial"/>
        </w:rPr>
        <w:t>d</w:t>
      </w:r>
      <w:r w:rsidR="000D6602" w:rsidRPr="5D1775C9">
        <w:rPr>
          <w:rFonts w:ascii="Arial" w:hAnsi="Arial" w:cs="Arial"/>
        </w:rPr>
        <w:t xml:space="preserve"> basis while also considering a diversity of products and services due to </w:t>
      </w:r>
      <w:r w:rsidR="00AD2A78">
        <w:rPr>
          <w:rFonts w:ascii="Arial" w:hAnsi="Arial" w:cs="Arial"/>
        </w:rPr>
        <w:t xml:space="preserve">the </w:t>
      </w:r>
      <w:r w:rsidR="000D6602" w:rsidRPr="5D1775C9">
        <w:rPr>
          <w:rFonts w:ascii="Arial" w:hAnsi="Arial" w:cs="Arial"/>
        </w:rPr>
        <w:t xml:space="preserve">limited availability of spaces. All those interested in vending at Bee College must first apply. Applications can be completed here: </w:t>
      </w:r>
      <w:hyperlink r:id="rId8" w:history="1">
        <w:r w:rsidR="001E6B64">
          <w:rPr>
            <w:rStyle w:val="Hyperlink"/>
            <w:rFonts w:ascii="Arial" w:hAnsi="Arial" w:cs="Arial"/>
            <w:sz w:val="32"/>
            <w:szCs w:val="32"/>
          </w:rPr>
          <w:t>2024 Summer Bee College Vendor Application</w:t>
        </w:r>
      </w:hyperlink>
      <w:r w:rsidR="00567873">
        <w:rPr>
          <w:rFonts w:ascii="Arial" w:hAnsi="Arial" w:cs="Arial"/>
        </w:rPr>
        <w:t xml:space="preserve"> </w:t>
      </w:r>
    </w:p>
    <w:p w14:paraId="20959D98" w14:textId="58345708" w:rsidR="00BC77A7" w:rsidRPr="00A043B1" w:rsidRDefault="000D6602" w:rsidP="000D660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 will receive a confirmation email from the UF Honey Bee Lab (</w:t>
      </w:r>
      <w:hyperlink r:id="rId9" w:history="1">
        <w:r w:rsidRPr="007C50E7">
          <w:rPr>
            <w:rStyle w:val="Hyperlink"/>
            <w:rFonts w:ascii="Arial" w:hAnsi="Arial" w:cs="Arial"/>
          </w:rPr>
          <w:t>honeybee@ifas.ufl.edu</w:t>
        </w:r>
      </w:hyperlink>
      <w:r>
        <w:rPr>
          <w:rFonts w:ascii="Arial" w:hAnsi="Arial" w:cs="Arial"/>
        </w:rPr>
        <w:t>) when your application has been accepted. Submission of an application is not a guarantee of vendor space.</w:t>
      </w:r>
    </w:p>
    <w:p w14:paraId="17065F3D" w14:textId="6DDF6E8C" w:rsidR="00416DA2" w:rsidRDefault="00D0354B" w:rsidP="00B13CB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A805C22" w14:textId="77777777" w:rsidR="00416DA2" w:rsidRDefault="00416DA2" w:rsidP="00B13CB3">
      <w:pPr>
        <w:spacing w:after="0" w:line="240" w:lineRule="auto"/>
        <w:rPr>
          <w:rFonts w:ascii="Arial" w:hAnsi="Arial" w:cs="Arial"/>
          <w:b/>
        </w:rPr>
      </w:pPr>
      <w:r w:rsidRPr="236CF4BB">
        <w:rPr>
          <w:rFonts w:ascii="Arial" w:hAnsi="Arial" w:cs="Arial"/>
          <w:b/>
          <w:bCs/>
        </w:rPr>
        <w:t>Fees:</w:t>
      </w:r>
    </w:p>
    <w:tbl>
      <w:tblPr>
        <w:tblW w:w="62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5"/>
        <w:gridCol w:w="1080"/>
      </w:tblGrid>
      <w:tr w:rsidR="00085862" w:rsidRPr="00085862" w14:paraId="5D0DF6AC" w14:textId="77777777" w:rsidTr="00F30867">
        <w:trPr>
          <w:jc w:val="center"/>
        </w:trPr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E90983" w14:textId="77777777" w:rsidR="00085862" w:rsidRPr="00085862" w:rsidRDefault="00085862" w:rsidP="0008586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85862">
              <w:rPr>
                <w:rFonts w:ascii="Arial" w:eastAsia="Times New Roman" w:hAnsi="Arial" w:cs="Arial"/>
              </w:rPr>
              <w:t>Indoor vendor (1 table, chairs for up to 2 people)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1E8CD8" w14:textId="77777777" w:rsidR="00085862" w:rsidRPr="00085862" w:rsidRDefault="00085862" w:rsidP="0008586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85862">
              <w:rPr>
                <w:rFonts w:ascii="Arial" w:eastAsia="Times New Roman" w:hAnsi="Arial" w:cs="Arial"/>
              </w:rPr>
              <w:t>$150 </w:t>
            </w:r>
          </w:p>
        </w:tc>
      </w:tr>
      <w:tr w:rsidR="00085862" w:rsidRPr="00085862" w14:paraId="4009E109" w14:textId="77777777" w:rsidTr="00F30867">
        <w:trPr>
          <w:jc w:val="center"/>
        </w:trPr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BD0F84" w14:textId="77777777" w:rsidR="00085862" w:rsidRPr="00085862" w:rsidRDefault="00085862" w:rsidP="0008586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85862">
              <w:rPr>
                <w:rFonts w:ascii="Arial" w:eastAsia="Times New Roman" w:hAnsi="Arial" w:cs="Arial"/>
              </w:rPr>
              <w:t>Outdoor vendor (1 table, chairs for up to 2 people)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093A2F" w14:textId="77777777" w:rsidR="00085862" w:rsidRPr="00085862" w:rsidRDefault="00085862" w:rsidP="0008586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85862">
              <w:rPr>
                <w:rFonts w:ascii="Arial" w:eastAsia="Times New Roman" w:hAnsi="Arial" w:cs="Arial"/>
              </w:rPr>
              <w:t>$125 </w:t>
            </w:r>
          </w:p>
        </w:tc>
      </w:tr>
      <w:tr w:rsidR="00085862" w:rsidRPr="00085862" w14:paraId="171862F7" w14:textId="77777777" w:rsidTr="00F30867">
        <w:trPr>
          <w:jc w:val="center"/>
        </w:trPr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0AE671" w14:textId="77777777" w:rsidR="00085862" w:rsidRPr="00085862" w:rsidRDefault="00085862" w:rsidP="0008586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85862">
              <w:rPr>
                <w:rFonts w:ascii="Arial" w:eastAsia="Times New Roman" w:hAnsi="Arial" w:cs="Arial"/>
              </w:rPr>
              <w:t>       -Additional tables (outdoor vendors only)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376486" w14:textId="77777777" w:rsidR="00085862" w:rsidRPr="00085862" w:rsidRDefault="00085862" w:rsidP="0008586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85862">
              <w:rPr>
                <w:rFonts w:ascii="Arial" w:eastAsia="Times New Roman" w:hAnsi="Arial" w:cs="Arial"/>
              </w:rPr>
              <w:t>$50 per </w:t>
            </w:r>
          </w:p>
        </w:tc>
      </w:tr>
      <w:tr w:rsidR="00085862" w:rsidRPr="00085862" w14:paraId="615117FE" w14:textId="77777777" w:rsidTr="00F30867">
        <w:trPr>
          <w:jc w:val="center"/>
        </w:trPr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9961FE" w14:textId="77777777" w:rsidR="00085862" w:rsidRPr="00085862" w:rsidRDefault="00085862" w:rsidP="0008586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85862">
              <w:rPr>
                <w:rFonts w:ascii="Arial" w:eastAsia="Times New Roman" w:hAnsi="Arial" w:cs="Arial"/>
              </w:rPr>
              <w:t>       -Additional vendors (outdoor vendors only) 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5112F6" w14:textId="77777777" w:rsidR="00085862" w:rsidRPr="00085862" w:rsidRDefault="00085862" w:rsidP="0008586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85862">
              <w:rPr>
                <w:rFonts w:ascii="Arial" w:eastAsia="Times New Roman" w:hAnsi="Arial" w:cs="Arial"/>
              </w:rPr>
              <w:t>$50 per </w:t>
            </w:r>
          </w:p>
        </w:tc>
      </w:tr>
    </w:tbl>
    <w:p w14:paraId="2A06B627" w14:textId="16C780A5" w:rsidR="003F21A0" w:rsidRDefault="003F21A0" w:rsidP="00F30867">
      <w:pPr>
        <w:spacing w:after="0" w:line="240" w:lineRule="auto"/>
      </w:pPr>
    </w:p>
    <w:p w14:paraId="5E86CC09" w14:textId="0474D1E7" w:rsidR="000D6602" w:rsidRDefault="000D6602" w:rsidP="61B02499">
      <w:pPr>
        <w:spacing w:after="0" w:line="240" w:lineRule="auto"/>
        <w:jc w:val="center"/>
      </w:pPr>
    </w:p>
    <w:p w14:paraId="3762ECB3" w14:textId="0F9384F3" w:rsidR="006E3D03" w:rsidRDefault="006E3D03" w:rsidP="006E3D03">
      <w:pPr>
        <w:spacing w:after="0" w:line="240" w:lineRule="auto"/>
        <w:rPr>
          <w:rFonts w:ascii="Arial" w:hAnsi="Arial" w:cs="Arial"/>
          <w:b/>
          <w:bCs/>
        </w:rPr>
      </w:pPr>
      <w:r w:rsidRPr="5D1775C9">
        <w:rPr>
          <w:rFonts w:ascii="Arial" w:hAnsi="Arial" w:cs="Arial"/>
          <w:b/>
          <w:bCs/>
        </w:rPr>
        <w:t>Sponsorship:</w:t>
      </w:r>
    </w:p>
    <w:p w14:paraId="2C34D9DE" w14:textId="7F51120A" w:rsidR="00975E50" w:rsidRPr="00975E50" w:rsidRDefault="485A28B4" w:rsidP="008035B2">
      <w:pPr>
        <w:spacing w:after="0" w:line="240" w:lineRule="auto"/>
        <w:rPr>
          <w:rFonts w:ascii="Arial" w:hAnsi="Arial" w:cs="Arial"/>
        </w:rPr>
      </w:pPr>
      <w:r w:rsidRPr="61B02499">
        <w:rPr>
          <w:rFonts w:ascii="Arial" w:hAnsi="Arial" w:cs="Arial"/>
        </w:rPr>
        <w:t>W</w:t>
      </w:r>
      <w:r w:rsidR="006E3D03" w:rsidRPr="61B02499">
        <w:rPr>
          <w:rFonts w:ascii="Arial" w:hAnsi="Arial" w:cs="Arial"/>
        </w:rPr>
        <w:t>e are offering a</w:t>
      </w:r>
      <w:r w:rsidR="03158897" w:rsidRPr="61B02499">
        <w:rPr>
          <w:rFonts w:ascii="Arial" w:hAnsi="Arial" w:cs="Arial"/>
        </w:rPr>
        <w:t>n</w:t>
      </w:r>
      <w:r w:rsidR="006E3D03" w:rsidRPr="61B02499">
        <w:rPr>
          <w:rFonts w:ascii="Arial" w:hAnsi="Arial" w:cs="Arial"/>
        </w:rPr>
        <w:t xml:space="preserve"> opportunity for vendors through sponsorship.</w:t>
      </w:r>
      <w:r w:rsidR="008035B2" w:rsidRPr="61B02499">
        <w:rPr>
          <w:rFonts w:ascii="Arial" w:hAnsi="Arial" w:cs="Arial"/>
        </w:rPr>
        <w:t xml:space="preserve"> Every year we </w:t>
      </w:r>
      <w:r w:rsidR="006C53FD">
        <w:rPr>
          <w:rFonts w:ascii="Arial" w:hAnsi="Arial" w:cs="Arial"/>
        </w:rPr>
        <w:t xml:space="preserve">experience </w:t>
      </w:r>
      <w:r w:rsidR="008035B2" w:rsidRPr="61B02499">
        <w:rPr>
          <w:rFonts w:ascii="Arial" w:hAnsi="Arial" w:cs="Arial"/>
        </w:rPr>
        <w:t>a few loyal vendors who unfortunately can’t make it to Bee College due to existing schedules. We completely understand that our vendors have prior obligations, and we want to support the</w:t>
      </w:r>
      <w:r w:rsidR="00227648">
        <w:rPr>
          <w:rFonts w:ascii="Arial" w:hAnsi="Arial" w:cs="Arial"/>
        </w:rPr>
        <w:t xml:space="preserve">se commitments. </w:t>
      </w:r>
      <w:r w:rsidR="00FA431F">
        <w:rPr>
          <w:rFonts w:ascii="Arial" w:hAnsi="Arial" w:cs="Arial"/>
        </w:rPr>
        <w:t xml:space="preserve">If </w:t>
      </w:r>
      <w:r w:rsidR="00227648">
        <w:rPr>
          <w:rFonts w:ascii="Arial" w:hAnsi="Arial" w:cs="Arial"/>
        </w:rPr>
        <w:t>your organization</w:t>
      </w:r>
      <w:r w:rsidR="008035B2" w:rsidRPr="61B02499">
        <w:rPr>
          <w:rFonts w:ascii="Arial" w:hAnsi="Arial" w:cs="Arial"/>
        </w:rPr>
        <w:t xml:space="preserve"> </w:t>
      </w:r>
      <w:r w:rsidR="00227648">
        <w:rPr>
          <w:rFonts w:ascii="Arial" w:hAnsi="Arial" w:cs="Arial"/>
        </w:rPr>
        <w:t>wishes</w:t>
      </w:r>
      <w:r w:rsidR="008035B2" w:rsidRPr="61B02499">
        <w:rPr>
          <w:rFonts w:ascii="Arial" w:hAnsi="Arial" w:cs="Arial"/>
        </w:rPr>
        <w:t xml:space="preserve"> to support Bee College despite your absence, as many vendors have expressed in the past, you can sponsor Bee College. Any vendors who cannot attend the event</w:t>
      </w:r>
      <w:r w:rsidR="00D800B5">
        <w:rPr>
          <w:rFonts w:ascii="Arial" w:hAnsi="Arial" w:cs="Arial"/>
        </w:rPr>
        <w:t xml:space="preserve"> may be listed as official sponsors with a financial donation</w:t>
      </w:r>
      <w:r w:rsidR="008035B2" w:rsidRPr="61B02499">
        <w:rPr>
          <w:rFonts w:ascii="Arial" w:hAnsi="Arial" w:cs="Arial"/>
        </w:rPr>
        <w:t xml:space="preserve">. We greatly appreciate this gesture, so any sponsors will be honored in our program and publicly recognized at the </w:t>
      </w:r>
      <w:r w:rsidR="00D800B5">
        <w:rPr>
          <w:rFonts w:ascii="Arial" w:hAnsi="Arial" w:cs="Arial"/>
        </w:rPr>
        <w:t>Spring</w:t>
      </w:r>
      <w:r w:rsidR="008035B2" w:rsidRPr="61B02499">
        <w:rPr>
          <w:rFonts w:ascii="Arial" w:hAnsi="Arial" w:cs="Arial"/>
        </w:rPr>
        <w:t xml:space="preserve"> Bee College. If you think that your business or organization falls into this category, please email us at </w:t>
      </w:r>
      <w:hyperlink r:id="rId10">
        <w:r w:rsidR="008035B2" w:rsidRPr="61B02499">
          <w:rPr>
            <w:rStyle w:val="Hyperlink"/>
            <w:rFonts w:ascii="Arial" w:hAnsi="Arial" w:cs="Arial"/>
          </w:rPr>
          <w:t>honeybee@ifas.ufl.edu</w:t>
        </w:r>
      </w:hyperlink>
      <w:r w:rsidR="008035B2" w:rsidRPr="61B02499">
        <w:rPr>
          <w:rFonts w:ascii="Arial" w:hAnsi="Arial" w:cs="Arial"/>
        </w:rPr>
        <w:t xml:space="preserve">. </w:t>
      </w:r>
    </w:p>
    <w:p w14:paraId="7D67D534" w14:textId="1E5FB090" w:rsidR="7E7199B8" w:rsidRDefault="7E7199B8" w:rsidP="61B02499">
      <w:pPr>
        <w:spacing w:after="0" w:line="240" w:lineRule="auto"/>
        <w:rPr>
          <w:rFonts w:ascii="Arial" w:hAnsi="Arial" w:cs="Arial"/>
        </w:rPr>
      </w:pPr>
      <w:r w:rsidRPr="61B02499">
        <w:rPr>
          <w:rFonts w:ascii="Arial" w:hAnsi="Arial" w:cs="Arial"/>
        </w:rPr>
        <w:lastRenderedPageBreak/>
        <w:t>Vendors can also become sponsors</w:t>
      </w:r>
      <w:r w:rsidR="00C91AC9">
        <w:rPr>
          <w:rFonts w:ascii="Arial" w:hAnsi="Arial" w:cs="Arial"/>
        </w:rPr>
        <w:t xml:space="preserve"> with an</w:t>
      </w:r>
      <w:r w:rsidRPr="61B02499">
        <w:rPr>
          <w:rFonts w:ascii="Arial" w:hAnsi="Arial" w:cs="Arial"/>
        </w:rPr>
        <w:t xml:space="preserve"> additional $100 </w:t>
      </w:r>
      <w:r w:rsidRPr="61B02499">
        <w:rPr>
          <w:rFonts w:ascii="Arial" w:hAnsi="Arial" w:cs="Arial"/>
          <w:b/>
          <w:bCs/>
        </w:rPr>
        <w:t>onto th</w:t>
      </w:r>
      <w:r w:rsidR="5DC40C51" w:rsidRPr="61B02499">
        <w:rPr>
          <w:rFonts w:ascii="Arial" w:hAnsi="Arial" w:cs="Arial"/>
          <w:b/>
          <w:bCs/>
        </w:rPr>
        <w:t>e existing vendor fee</w:t>
      </w:r>
      <w:r w:rsidR="5DC40C51" w:rsidRPr="61B02499">
        <w:rPr>
          <w:rFonts w:ascii="Arial" w:hAnsi="Arial" w:cs="Arial"/>
        </w:rPr>
        <w:t xml:space="preserve"> to become a </w:t>
      </w:r>
      <w:r w:rsidR="004C7DD5">
        <w:rPr>
          <w:rFonts w:ascii="Arial" w:hAnsi="Arial" w:cs="Arial"/>
        </w:rPr>
        <w:t>bronze-level</w:t>
      </w:r>
      <w:r w:rsidR="5DC40C51" w:rsidRPr="61B02499">
        <w:rPr>
          <w:rFonts w:ascii="Arial" w:hAnsi="Arial" w:cs="Arial"/>
        </w:rPr>
        <w:t xml:space="preserve"> sponsor. Sponsor</w:t>
      </w:r>
      <w:r w:rsidR="00510DDC">
        <w:rPr>
          <w:rFonts w:ascii="Arial" w:hAnsi="Arial" w:cs="Arial"/>
        </w:rPr>
        <w:t>s</w:t>
      </w:r>
      <w:r w:rsidR="5DC40C51" w:rsidRPr="61B02499">
        <w:rPr>
          <w:rFonts w:ascii="Arial" w:hAnsi="Arial" w:cs="Arial"/>
        </w:rPr>
        <w:t xml:space="preserve"> enjoy benefits based on the level </w:t>
      </w:r>
      <w:r w:rsidR="004C7DD5">
        <w:rPr>
          <w:rFonts w:ascii="Arial" w:hAnsi="Arial" w:cs="Arial"/>
        </w:rPr>
        <w:t>they</w:t>
      </w:r>
      <w:r w:rsidR="5DC40C51" w:rsidRPr="61B02499">
        <w:rPr>
          <w:rFonts w:ascii="Arial" w:hAnsi="Arial" w:cs="Arial"/>
        </w:rPr>
        <w:t xml:space="preserve"> choose, which can be found below.</w:t>
      </w:r>
    </w:p>
    <w:p w14:paraId="0394E684" w14:textId="78256800" w:rsidR="313C4CEE" w:rsidRDefault="313C4CEE" w:rsidP="004C2B99">
      <w:pPr>
        <w:spacing w:after="0"/>
        <w:ind w:left="720"/>
        <w:rPr>
          <w:rFonts w:ascii="Arial" w:eastAsia="Arial" w:hAnsi="Arial" w:cs="Arial"/>
          <w:i/>
          <w:iCs/>
          <w:u w:val="single"/>
        </w:rPr>
      </w:pPr>
      <w:r w:rsidRPr="61B02499">
        <w:rPr>
          <w:rFonts w:ascii="Arial" w:eastAsia="Arial" w:hAnsi="Arial" w:cs="Arial"/>
        </w:rPr>
        <w:t xml:space="preserve">Benefits </w:t>
      </w:r>
      <w:r w:rsidR="008D544C">
        <w:rPr>
          <w:rFonts w:ascii="Arial" w:eastAsia="Arial" w:hAnsi="Arial" w:cs="Arial"/>
        </w:rPr>
        <w:t>i</w:t>
      </w:r>
      <w:r w:rsidRPr="61B02499">
        <w:rPr>
          <w:rFonts w:ascii="Arial" w:eastAsia="Arial" w:hAnsi="Arial" w:cs="Arial"/>
        </w:rPr>
        <w:t>nclude:</w:t>
      </w:r>
    </w:p>
    <w:p w14:paraId="341EF15C" w14:textId="5BB69F61" w:rsidR="313C4CEE" w:rsidRDefault="313C4CEE" w:rsidP="61B02499">
      <w:pPr>
        <w:spacing w:after="0"/>
        <w:ind w:firstLine="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C2B99" w14:paraId="2F4DCB82" w14:textId="77777777" w:rsidTr="004C2B99">
        <w:tc>
          <w:tcPr>
            <w:tcW w:w="4675" w:type="dxa"/>
          </w:tcPr>
          <w:p w14:paraId="5B73B208" w14:textId="24C7BC13" w:rsidR="004C2B99" w:rsidRDefault="004C2B99" w:rsidP="004C2B99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i/>
                <w:iCs/>
              </w:rPr>
            </w:pPr>
            <w:r w:rsidRPr="61B02499">
              <w:rPr>
                <w:rFonts w:ascii="Arial" w:eastAsia="Arial" w:hAnsi="Arial" w:cs="Arial"/>
                <w:i/>
                <w:iCs/>
                <w:u w:val="single"/>
              </w:rPr>
              <w:t>Bronze:</w:t>
            </w:r>
            <w:r w:rsidRPr="61B02499">
              <w:rPr>
                <w:rFonts w:ascii="Arial" w:eastAsia="Arial" w:hAnsi="Arial" w:cs="Arial"/>
                <w:u w:val="single"/>
              </w:rPr>
              <w:t xml:space="preserve"> $</w:t>
            </w:r>
            <w:r w:rsidR="005C4341">
              <w:rPr>
                <w:rFonts w:ascii="Arial" w:eastAsia="Arial" w:hAnsi="Arial" w:cs="Arial"/>
                <w:u w:val="single"/>
              </w:rPr>
              <w:t>1</w:t>
            </w:r>
            <w:r w:rsidRPr="61B02499">
              <w:rPr>
                <w:rFonts w:ascii="Arial" w:eastAsia="Arial" w:hAnsi="Arial" w:cs="Arial"/>
                <w:u w:val="single"/>
              </w:rPr>
              <w:t>00 - $</w:t>
            </w:r>
            <w:r w:rsidR="00DB7B47">
              <w:rPr>
                <w:rFonts w:ascii="Arial" w:eastAsia="Arial" w:hAnsi="Arial" w:cs="Arial"/>
                <w:u w:val="single"/>
              </w:rPr>
              <w:t>3</w:t>
            </w:r>
            <w:r w:rsidR="00157320">
              <w:rPr>
                <w:rFonts w:ascii="Arial" w:eastAsia="Arial" w:hAnsi="Arial" w:cs="Arial"/>
                <w:u w:val="single"/>
              </w:rPr>
              <w:t>49</w:t>
            </w:r>
          </w:p>
          <w:p w14:paraId="541C807B" w14:textId="78219401" w:rsidR="004C2B99" w:rsidRDefault="004C2B99" w:rsidP="00EE0038">
            <w:pPr>
              <w:ind w:left="720"/>
              <w:rPr>
                <w:rFonts w:ascii="Arial" w:hAnsi="Arial" w:cs="Arial"/>
              </w:rPr>
            </w:pPr>
            <w:r w:rsidRPr="61B02499">
              <w:rPr>
                <w:rFonts w:ascii="Arial" w:eastAsia="Arial" w:hAnsi="Arial" w:cs="Arial"/>
              </w:rPr>
              <w:t xml:space="preserve">Quarter page ad in </w:t>
            </w:r>
            <w:r w:rsidR="002E4C1E">
              <w:rPr>
                <w:rFonts w:ascii="Arial" w:eastAsia="Arial" w:hAnsi="Arial" w:cs="Arial"/>
              </w:rPr>
              <w:t xml:space="preserve">printed </w:t>
            </w:r>
            <w:r w:rsidRPr="61B02499">
              <w:rPr>
                <w:rFonts w:ascii="Arial" w:eastAsia="Arial" w:hAnsi="Arial" w:cs="Arial"/>
              </w:rPr>
              <w:t>program</w:t>
            </w:r>
            <w:r w:rsidR="00284B28">
              <w:rPr>
                <w:rFonts w:ascii="Arial" w:eastAsia="Arial" w:hAnsi="Arial" w:cs="Arial"/>
              </w:rPr>
              <w:t>.</w:t>
            </w:r>
          </w:p>
        </w:tc>
        <w:tc>
          <w:tcPr>
            <w:tcW w:w="4675" w:type="dxa"/>
          </w:tcPr>
          <w:p w14:paraId="11440CF7" w14:textId="70ED4CC0" w:rsidR="004C2B99" w:rsidRDefault="004C2B99" w:rsidP="004C2B99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i/>
                <w:iCs/>
              </w:rPr>
            </w:pPr>
            <w:r w:rsidRPr="61B02499">
              <w:rPr>
                <w:rFonts w:ascii="Arial" w:eastAsia="Arial" w:hAnsi="Arial" w:cs="Arial"/>
                <w:i/>
                <w:iCs/>
                <w:u w:val="single"/>
              </w:rPr>
              <w:t>Gold:</w:t>
            </w:r>
            <w:r w:rsidRPr="61B02499">
              <w:rPr>
                <w:rFonts w:ascii="Arial" w:eastAsia="Arial" w:hAnsi="Arial" w:cs="Arial"/>
                <w:u w:val="single"/>
              </w:rPr>
              <w:t xml:space="preserve"> $</w:t>
            </w:r>
            <w:r w:rsidR="006A51CE">
              <w:rPr>
                <w:rFonts w:ascii="Arial" w:eastAsia="Arial" w:hAnsi="Arial" w:cs="Arial"/>
                <w:u w:val="single"/>
              </w:rPr>
              <w:t>750</w:t>
            </w:r>
            <w:r w:rsidRPr="61B02499">
              <w:rPr>
                <w:rFonts w:ascii="Arial" w:eastAsia="Arial" w:hAnsi="Arial" w:cs="Arial"/>
                <w:u w:val="single"/>
              </w:rPr>
              <w:t xml:space="preserve"> - $</w:t>
            </w:r>
            <w:r w:rsidR="006A51CE">
              <w:rPr>
                <w:rFonts w:ascii="Arial" w:eastAsia="Arial" w:hAnsi="Arial" w:cs="Arial"/>
                <w:u w:val="single"/>
              </w:rPr>
              <w:t>1,499</w:t>
            </w:r>
          </w:p>
          <w:p w14:paraId="1ED96FEF" w14:textId="0601E60A" w:rsidR="004C2B99" w:rsidRDefault="004C2B99" w:rsidP="00EE0038">
            <w:pPr>
              <w:ind w:firstLine="720"/>
            </w:pPr>
            <w:r w:rsidRPr="61B02499">
              <w:rPr>
                <w:rFonts w:ascii="Arial" w:eastAsia="Arial" w:hAnsi="Arial" w:cs="Arial"/>
              </w:rPr>
              <w:t xml:space="preserve">Three-quarter page ad in program, </w:t>
            </w:r>
          </w:p>
          <w:p w14:paraId="16A7E697" w14:textId="3F06034D" w:rsidR="004C2B99" w:rsidRDefault="002E4C1E" w:rsidP="004C2B99">
            <w:pPr>
              <w:ind w:firstLine="720"/>
            </w:pPr>
            <w:r>
              <w:rPr>
                <w:rFonts w:ascii="Arial" w:eastAsia="Arial" w:hAnsi="Arial" w:cs="Arial"/>
              </w:rPr>
              <w:t>a</w:t>
            </w:r>
            <w:r w:rsidR="00A44240">
              <w:rPr>
                <w:rFonts w:ascii="Arial" w:eastAsia="Arial" w:hAnsi="Arial" w:cs="Arial"/>
              </w:rPr>
              <w:t>nnual</w:t>
            </w:r>
            <w:r w:rsidR="004C2B99" w:rsidRPr="61B02499">
              <w:rPr>
                <w:rFonts w:ascii="Arial" w:eastAsia="Arial" w:hAnsi="Arial" w:cs="Arial"/>
              </w:rPr>
              <w:t xml:space="preserve"> placard on donor wall. </w:t>
            </w:r>
          </w:p>
          <w:p w14:paraId="6479CA2B" w14:textId="77777777" w:rsidR="004C2B99" w:rsidRDefault="004C2B99" w:rsidP="61B02499">
            <w:pPr>
              <w:rPr>
                <w:rFonts w:ascii="Arial" w:hAnsi="Arial" w:cs="Arial"/>
              </w:rPr>
            </w:pPr>
          </w:p>
        </w:tc>
      </w:tr>
      <w:tr w:rsidR="004C2B99" w14:paraId="1D017037" w14:textId="77777777" w:rsidTr="004C2B99">
        <w:tc>
          <w:tcPr>
            <w:tcW w:w="4675" w:type="dxa"/>
          </w:tcPr>
          <w:p w14:paraId="345C6E6F" w14:textId="1419936F" w:rsidR="004C2B99" w:rsidRDefault="004C2B99" w:rsidP="004C2B99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i/>
                <w:iCs/>
              </w:rPr>
            </w:pPr>
            <w:r w:rsidRPr="61B02499">
              <w:rPr>
                <w:rFonts w:ascii="Arial" w:eastAsia="Arial" w:hAnsi="Arial" w:cs="Arial"/>
                <w:i/>
                <w:iCs/>
                <w:u w:val="single"/>
              </w:rPr>
              <w:t>Silver:</w:t>
            </w:r>
            <w:r w:rsidRPr="61B02499">
              <w:rPr>
                <w:rFonts w:ascii="Arial" w:eastAsia="Arial" w:hAnsi="Arial" w:cs="Arial"/>
                <w:u w:val="single"/>
              </w:rPr>
              <w:t xml:space="preserve"> $</w:t>
            </w:r>
            <w:r w:rsidR="00DB7B47">
              <w:rPr>
                <w:rFonts w:ascii="Arial" w:eastAsia="Arial" w:hAnsi="Arial" w:cs="Arial"/>
                <w:u w:val="single"/>
              </w:rPr>
              <w:t>35</w:t>
            </w:r>
            <w:r w:rsidR="00157320">
              <w:rPr>
                <w:rFonts w:ascii="Arial" w:eastAsia="Arial" w:hAnsi="Arial" w:cs="Arial"/>
                <w:u w:val="single"/>
              </w:rPr>
              <w:t>0</w:t>
            </w:r>
            <w:r w:rsidRPr="61B02499">
              <w:rPr>
                <w:rFonts w:ascii="Arial" w:eastAsia="Arial" w:hAnsi="Arial" w:cs="Arial"/>
                <w:u w:val="single"/>
              </w:rPr>
              <w:t xml:space="preserve"> - $</w:t>
            </w:r>
            <w:r w:rsidR="006A51CE">
              <w:rPr>
                <w:rFonts w:ascii="Arial" w:eastAsia="Arial" w:hAnsi="Arial" w:cs="Arial"/>
                <w:u w:val="single"/>
              </w:rPr>
              <w:t>749</w:t>
            </w:r>
          </w:p>
          <w:p w14:paraId="082E02AA" w14:textId="4CF89D19" w:rsidR="00EE0038" w:rsidRDefault="004C7DD5" w:rsidP="00EE0038">
            <w:pPr>
              <w:ind w:firstLine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Half-page</w:t>
            </w:r>
            <w:r w:rsidR="004C2B99" w:rsidRPr="61B02499">
              <w:rPr>
                <w:rFonts w:ascii="Arial" w:eastAsia="Arial" w:hAnsi="Arial" w:cs="Arial"/>
              </w:rPr>
              <w:t xml:space="preserve"> ad in program</w:t>
            </w:r>
            <w:r w:rsidR="004C2B99" w:rsidRPr="00EE0038">
              <w:rPr>
                <w:rFonts w:ascii="Arial" w:eastAsia="Arial" w:hAnsi="Arial" w:cs="Arial"/>
              </w:rPr>
              <w:t>,</w:t>
            </w:r>
            <w:r w:rsidR="00DB7B47" w:rsidRPr="00EE0038">
              <w:rPr>
                <w:rFonts w:ascii="Arial" w:eastAsia="Arial" w:hAnsi="Arial" w:cs="Arial"/>
              </w:rPr>
              <w:t xml:space="preserve"> </w:t>
            </w:r>
            <w:r w:rsidR="00A44240">
              <w:rPr>
                <w:rFonts w:ascii="Arial" w:eastAsia="Arial" w:hAnsi="Arial" w:cs="Arial"/>
              </w:rPr>
              <w:t>annual</w:t>
            </w:r>
          </w:p>
          <w:p w14:paraId="568505AE" w14:textId="3449A43A" w:rsidR="004C2B99" w:rsidRPr="00EE0038" w:rsidRDefault="00DB7B47" w:rsidP="00EE0038">
            <w:pPr>
              <w:ind w:firstLine="720"/>
            </w:pPr>
            <w:r w:rsidRPr="00EE0038">
              <w:rPr>
                <w:rFonts w:ascii="Arial" w:eastAsia="Arial" w:hAnsi="Arial" w:cs="Arial"/>
              </w:rPr>
              <w:t>placard on donor wall.</w:t>
            </w:r>
            <w:r w:rsidR="004C2B99" w:rsidRPr="00EE0038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75" w:type="dxa"/>
          </w:tcPr>
          <w:p w14:paraId="74E1A86B" w14:textId="1620D353" w:rsidR="004C2B99" w:rsidRDefault="004C2B99" w:rsidP="004C2B99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i/>
                <w:iCs/>
              </w:rPr>
            </w:pPr>
            <w:r w:rsidRPr="61B02499">
              <w:rPr>
                <w:rFonts w:ascii="Arial" w:eastAsia="Arial" w:hAnsi="Arial" w:cs="Arial"/>
                <w:i/>
                <w:iCs/>
                <w:u w:val="single"/>
              </w:rPr>
              <w:t>Platinum:</w:t>
            </w:r>
            <w:r w:rsidRPr="61B02499">
              <w:rPr>
                <w:rFonts w:ascii="Arial" w:eastAsia="Arial" w:hAnsi="Arial" w:cs="Arial"/>
                <w:u w:val="single"/>
              </w:rPr>
              <w:t xml:space="preserve"> $</w:t>
            </w:r>
            <w:r w:rsidR="006A51CE">
              <w:rPr>
                <w:rFonts w:ascii="Arial" w:eastAsia="Arial" w:hAnsi="Arial" w:cs="Arial"/>
                <w:u w:val="single"/>
              </w:rPr>
              <w:t>1,500</w:t>
            </w:r>
            <w:r w:rsidRPr="61B02499">
              <w:rPr>
                <w:rFonts w:ascii="Arial" w:eastAsia="Arial" w:hAnsi="Arial" w:cs="Arial"/>
                <w:u w:val="single"/>
              </w:rPr>
              <w:t xml:space="preserve"> </w:t>
            </w:r>
          </w:p>
          <w:p w14:paraId="10070563" w14:textId="6813FC51" w:rsidR="004C2B99" w:rsidRDefault="004C7DD5" w:rsidP="004C2B99">
            <w:pPr>
              <w:ind w:firstLine="720"/>
            </w:pPr>
            <w:r>
              <w:rPr>
                <w:rFonts w:ascii="Arial" w:eastAsia="Arial" w:hAnsi="Arial" w:cs="Arial"/>
              </w:rPr>
              <w:t>Full-page</w:t>
            </w:r>
            <w:r w:rsidR="004C2B99" w:rsidRPr="61B02499">
              <w:rPr>
                <w:rFonts w:ascii="Arial" w:eastAsia="Arial" w:hAnsi="Arial" w:cs="Arial"/>
              </w:rPr>
              <w:t xml:space="preserve"> ad in program, </w:t>
            </w:r>
          </w:p>
          <w:p w14:paraId="42D88608" w14:textId="77777777" w:rsidR="004C2B99" w:rsidRDefault="00A44240" w:rsidP="004C2B99">
            <w:pPr>
              <w:ind w:firstLine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annual</w:t>
            </w:r>
            <w:r w:rsidR="004C2B99" w:rsidRPr="61B02499">
              <w:rPr>
                <w:rFonts w:ascii="Arial" w:eastAsia="Arial" w:hAnsi="Arial" w:cs="Arial"/>
              </w:rPr>
              <w:t xml:space="preserve"> placard on donor wall. </w:t>
            </w:r>
          </w:p>
          <w:p w14:paraId="56627E67" w14:textId="77777777" w:rsidR="007216BF" w:rsidRDefault="007216BF" w:rsidP="004C2B99">
            <w:pPr>
              <w:ind w:firstLine="720"/>
              <w:rPr>
                <w:rFonts w:ascii="Arial" w:hAnsi="Arial" w:cs="Arial"/>
              </w:rPr>
            </w:pPr>
          </w:p>
          <w:p w14:paraId="344060A2" w14:textId="77777777" w:rsidR="007216BF" w:rsidRDefault="007216BF" w:rsidP="004C2B99">
            <w:pPr>
              <w:ind w:firstLine="720"/>
              <w:rPr>
                <w:rFonts w:ascii="Arial" w:hAnsi="Arial" w:cs="Arial"/>
              </w:rPr>
            </w:pPr>
          </w:p>
          <w:p w14:paraId="4837BAAE" w14:textId="3AA224AF" w:rsidR="007216BF" w:rsidRDefault="007216BF" w:rsidP="004C2B99">
            <w:pPr>
              <w:ind w:firstLine="720"/>
              <w:rPr>
                <w:rFonts w:ascii="Arial" w:hAnsi="Arial" w:cs="Arial"/>
              </w:rPr>
            </w:pPr>
          </w:p>
        </w:tc>
      </w:tr>
    </w:tbl>
    <w:p w14:paraId="0479815D" w14:textId="128595C5" w:rsidR="005B49FA" w:rsidRPr="00071FCF" w:rsidRDefault="008D544C" w:rsidP="008D544C">
      <w:pPr>
        <w:spacing w:after="0" w:line="240" w:lineRule="auto"/>
        <w:rPr>
          <w:rFonts w:ascii="Arial" w:hAnsi="Arial" w:cs="Arial"/>
          <w:bCs/>
          <w:i/>
          <w:iCs/>
          <w:sz w:val="28"/>
          <w:szCs w:val="28"/>
        </w:rPr>
      </w:pPr>
      <w:r w:rsidRPr="00071FCF">
        <w:rPr>
          <w:rFonts w:ascii="Arial" w:hAnsi="Arial" w:cs="Arial"/>
          <w:bCs/>
          <w:i/>
          <w:iCs/>
          <w:sz w:val="28"/>
          <w:szCs w:val="28"/>
        </w:rPr>
        <w:t xml:space="preserve">All sponsors will be acknowledged with full color placards/signs </w:t>
      </w:r>
      <w:r w:rsidR="00DD5A15" w:rsidRPr="00071FCF">
        <w:rPr>
          <w:rFonts w:ascii="Arial" w:hAnsi="Arial" w:cs="Arial"/>
          <w:bCs/>
          <w:i/>
          <w:iCs/>
          <w:sz w:val="28"/>
          <w:szCs w:val="28"/>
        </w:rPr>
        <w:t xml:space="preserve">placed in a prominent area for high visibility in our event. </w:t>
      </w:r>
    </w:p>
    <w:p w14:paraId="7BF66B4C" w14:textId="77777777" w:rsidR="00DD5A15" w:rsidRDefault="00DD5A15" w:rsidP="008D544C">
      <w:pPr>
        <w:spacing w:after="0" w:line="240" w:lineRule="auto"/>
        <w:rPr>
          <w:rFonts w:ascii="Arial" w:hAnsi="Arial" w:cs="Arial"/>
          <w:b/>
        </w:rPr>
      </w:pPr>
    </w:p>
    <w:p w14:paraId="257E368E" w14:textId="77777777" w:rsidR="00DD5A15" w:rsidRPr="008D544C" w:rsidRDefault="00DD5A15" w:rsidP="008D544C">
      <w:pPr>
        <w:spacing w:after="0" w:line="240" w:lineRule="auto"/>
        <w:rPr>
          <w:rFonts w:ascii="Arial" w:hAnsi="Arial" w:cs="Arial"/>
          <w:b/>
        </w:rPr>
      </w:pPr>
    </w:p>
    <w:p w14:paraId="2A6C89C5" w14:textId="0F066C68" w:rsidR="00B565C7" w:rsidRPr="00071FCF" w:rsidRDefault="007216BF" w:rsidP="007216B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71FCF">
        <w:rPr>
          <w:rFonts w:ascii="Arial" w:hAnsi="Arial" w:cs="Arial"/>
          <w:b/>
          <w:sz w:val="32"/>
          <w:szCs w:val="32"/>
          <w:u w:val="single"/>
        </w:rPr>
        <w:t>THANK YOU FOR YOUR GENEROUS SUPPORT!</w:t>
      </w:r>
    </w:p>
    <w:sectPr w:rsidR="00B565C7" w:rsidRPr="00071FCF" w:rsidSect="00E30834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48B0"/>
    <w:multiLevelType w:val="hybridMultilevel"/>
    <w:tmpl w:val="88FCBE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66619"/>
    <w:multiLevelType w:val="hybridMultilevel"/>
    <w:tmpl w:val="3AE25178"/>
    <w:lvl w:ilvl="0" w:tplc="0916DAD2">
      <w:start w:val="4"/>
      <w:numFmt w:val="bullet"/>
      <w:lvlText w:val="-"/>
      <w:lvlJc w:val="left"/>
      <w:pPr>
        <w:ind w:left="6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6F3C2C76"/>
    <w:multiLevelType w:val="hybridMultilevel"/>
    <w:tmpl w:val="BBC86846"/>
    <w:lvl w:ilvl="0" w:tplc="A224B48A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9A36A5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28C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9274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4CA8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8EC3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AC98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B83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9E40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500590">
    <w:abstractNumId w:val="2"/>
  </w:num>
  <w:num w:numId="2" w16cid:durableId="1943219951">
    <w:abstractNumId w:val="1"/>
  </w:num>
  <w:num w:numId="3" w16cid:durableId="1883707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27661A4-C149-4C92-A154-F572FFF6C09B}"/>
    <w:docVar w:name="dgnword-eventsink" w:val="315915864"/>
  </w:docVars>
  <w:rsids>
    <w:rsidRoot w:val="00B13CB3"/>
    <w:rsid w:val="00020471"/>
    <w:rsid w:val="00031227"/>
    <w:rsid w:val="00071FCF"/>
    <w:rsid w:val="00085862"/>
    <w:rsid w:val="000C5240"/>
    <w:rsid w:val="000D6602"/>
    <w:rsid w:val="000F5B88"/>
    <w:rsid w:val="00103DD3"/>
    <w:rsid w:val="00157320"/>
    <w:rsid w:val="001978C5"/>
    <w:rsid w:val="001B08AD"/>
    <w:rsid w:val="001E6B64"/>
    <w:rsid w:val="002115D2"/>
    <w:rsid w:val="002221EA"/>
    <w:rsid w:val="00227648"/>
    <w:rsid w:val="002355FA"/>
    <w:rsid w:val="00267199"/>
    <w:rsid w:val="00284B28"/>
    <w:rsid w:val="002A0416"/>
    <w:rsid w:val="002B3731"/>
    <w:rsid w:val="002E4C1E"/>
    <w:rsid w:val="003014AA"/>
    <w:rsid w:val="003D4AA8"/>
    <w:rsid w:val="003E1DD5"/>
    <w:rsid w:val="003F21A0"/>
    <w:rsid w:val="00416DA2"/>
    <w:rsid w:val="00434B0B"/>
    <w:rsid w:val="00456D23"/>
    <w:rsid w:val="00482368"/>
    <w:rsid w:val="004C2B99"/>
    <w:rsid w:val="004C7DD5"/>
    <w:rsid w:val="004D0D50"/>
    <w:rsid w:val="004E128D"/>
    <w:rsid w:val="00510DDC"/>
    <w:rsid w:val="005331E6"/>
    <w:rsid w:val="00550D4D"/>
    <w:rsid w:val="00567873"/>
    <w:rsid w:val="005828F8"/>
    <w:rsid w:val="00590D9C"/>
    <w:rsid w:val="005B49FA"/>
    <w:rsid w:val="005C4341"/>
    <w:rsid w:val="00605877"/>
    <w:rsid w:val="006069B3"/>
    <w:rsid w:val="00610501"/>
    <w:rsid w:val="0061627D"/>
    <w:rsid w:val="00652EBB"/>
    <w:rsid w:val="00655927"/>
    <w:rsid w:val="00672411"/>
    <w:rsid w:val="006A51CE"/>
    <w:rsid w:val="006C53FD"/>
    <w:rsid w:val="006E3D03"/>
    <w:rsid w:val="00702F11"/>
    <w:rsid w:val="007216BF"/>
    <w:rsid w:val="00724B8F"/>
    <w:rsid w:val="00735F6C"/>
    <w:rsid w:val="00757510"/>
    <w:rsid w:val="007B6B35"/>
    <w:rsid w:val="007B7BC9"/>
    <w:rsid w:val="007F7586"/>
    <w:rsid w:val="008035B2"/>
    <w:rsid w:val="0087327B"/>
    <w:rsid w:val="008B16CF"/>
    <w:rsid w:val="008C2739"/>
    <w:rsid w:val="008C5979"/>
    <w:rsid w:val="008D544C"/>
    <w:rsid w:val="008F98E7"/>
    <w:rsid w:val="0090745D"/>
    <w:rsid w:val="00975E50"/>
    <w:rsid w:val="0099240E"/>
    <w:rsid w:val="009E4FAB"/>
    <w:rsid w:val="00A043B1"/>
    <w:rsid w:val="00A23CAC"/>
    <w:rsid w:val="00A418D9"/>
    <w:rsid w:val="00A44240"/>
    <w:rsid w:val="00A92894"/>
    <w:rsid w:val="00AC567D"/>
    <w:rsid w:val="00AD2A78"/>
    <w:rsid w:val="00B00E4B"/>
    <w:rsid w:val="00B06265"/>
    <w:rsid w:val="00B13CB3"/>
    <w:rsid w:val="00B565C7"/>
    <w:rsid w:val="00B92C1C"/>
    <w:rsid w:val="00BC77A7"/>
    <w:rsid w:val="00C50CA8"/>
    <w:rsid w:val="00C87B05"/>
    <w:rsid w:val="00C91AC9"/>
    <w:rsid w:val="00CB0333"/>
    <w:rsid w:val="00D0354B"/>
    <w:rsid w:val="00D35DD3"/>
    <w:rsid w:val="00D4381B"/>
    <w:rsid w:val="00D5100C"/>
    <w:rsid w:val="00D575F9"/>
    <w:rsid w:val="00D800B5"/>
    <w:rsid w:val="00D9317C"/>
    <w:rsid w:val="00DA25D0"/>
    <w:rsid w:val="00DB7B47"/>
    <w:rsid w:val="00DC1092"/>
    <w:rsid w:val="00DC5C9D"/>
    <w:rsid w:val="00DD5A15"/>
    <w:rsid w:val="00E30834"/>
    <w:rsid w:val="00E93936"/>
    <w:rsid w:val="00E93C54"/>
    <w:rsid w:val="00EE0038"/>
    <w:rsid w:val="00F216AD"/>
    <w:rsid w:val="00F30867"/>
    <w:rsid w:val="00FA1D37"/>
    <w:rsid w:val="00FA431F"/>
    <w:rsid w:val="00FB34D3"/>
    <w:rsid w:val="00FE5FDC"/>
    <w:rsid w:val="00FF712E"/>
    <w:rsid w:val="022B6948"/>
    <w:rsid w:val="03158897"/>
    <w:rsid w:val="03162B69"/>
    <w:rsid w:val="03A343AD"/>
    <w:rsid w:val="05A6D209"/>
    <w:rsid w:val="0A2B3C8B"/>
    <w:rsid w:val="11201F56"/>
    <w:rsid w:val="153DBE64"/>
    <w:rsid w:val="209BD921"/>
    <w:rsid w:val="22EE7905"/>
    <w:rsid w:val="236CF4BB"/>
    <w:rsid w:val="284DE5D2"/>
    <w:rsid w:val="2949428B"/>
    <w:rsid w:val="2E8A1FBD"/>
    <w:rsid w:val="313C4CEE"/>
    <w:rsid w:val="31B48C61"/>
    <w:rsid w:val="31F85460"/>
    <w:rsid w:val="327E1ABB"/>
    <w:rsid w:val="3BE0565B"/>
    <w:rsid w:val="3C07145D"/>
    <w:rsid w:val="40A9426F"/>
    <w:rsid w:val="41372E54"/>
    <w:rsid w:val="4153F1F3"/>
    <w:rsid w:val="43E0E331"/>
    <w:rsid w:val="46981C45"/>
    <w:rsid w:val="485A28B4"/>
    <w:rsid w:val="4BD2816A"/>
    <w:rsid w:val="4D2E23EF"/>
    <w:rsid w:val="4D7EA301"/>
    <w:rsid w:val="4EB285FE"/>
    <w:rsid w:val="5031E4C5"/>
    <w:rsid w:val="519A00CF"/>
    <w:rsid w:val="5335D130"/>
    <w:rsid w:val="54D1A191"/>
    <w:rsid w:val="5511EC04"/>
    <w:rsid w:val="558882E5"/>
    <w:rsid w:val="5A158C0D"/>
    <w:rsid w:val="5B788268"/>
    <w:rsid w:val="5D1775C9"/>
    <w:rsid w:val="5DC40C51"/>
    <w:rsid w:val="60145438"/>
    <w:rsid w:val="61B02499"/>
    <w:rsid w:val="6258A0DB"/>
    <w:rsid w:val="62C0577E"/>
    <w:rsid w:val="668873F3"/>
    <w:rsid w:val="6A1532E4"/>
    <w:rsid w:val="7211FDE8"/>
    <w:rsid w:val="724340F9"/>
    <w:rsid w:val="73885DBE"/>
    <w:rsid w:val="757EB213"/>
    <w:rsid w:val="75F79F0E"/>
    <w:rsid w:val="7A397FBF"/>
    <w:rsid w:val="7A96DB24"/>
    <w:rsid w:val="7E275D9F"/>
    <w:rsid w:val="7E7199B8"/>
    <w:rsid w:val="7F689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85D7B19"/>
  <w15:chartTrackingRefBased/>
  <w15:docId w15:val="{0BD01660-9B24-485C-B58E-E2E90156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660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5FD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3083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035B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85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85862"/>
  </w:style>
  <w:style w:type="character" w:customStyle="1" w:styleId="eop">
    <w:name w:val="eop"/>
    <w:basedOn w:val="DefaultParagraphFont"/>
    <w:rsid w:val="00085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8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1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iVeUVEQUp1Mr5w4E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honeybee@ifas.ufl.ed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honeybee@ifas.uf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56F749453FB34B8511262E7C5530DF" ma:contentTypeVersion="18" ma:contentTypeDescription="Create a new document." ma:contentTypeScope="" ma:versionID="24b25d958508654d0aa884b4dc32ce25">
  <xsd:schema xmlns:xsd="http://www.w3.org/2001/XMLSchema" xmlns:xs="http://www.w3.org/2001/XMLSchema" xmlns:p="http://schemas.microsoft.com/office/2006/metadata/properties" xmlns:ns2="3ffa634a-9c6e-493a-9bdc-b5b5dbdc4a83" xmlns:ns3="4bdf158c-07d9-48b0-ac51-24c0dde0d534" targetNamespace="http://schemas.microsoft.com/office/2006/metadata/properties" ma:root="true" ma:fieldsID="f5c791f8ea3242c40844b1cc4706f639" ns2:_="" ns3:_="">
    <xsd:import namespace="3ffa634a-9c6e-493a-9bdc-b5b5dbdc4a83"/>
    <xsd:import namespace="4bdf158c-07d9-48b0-ac51-24c0dde0d5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a634a-9c6e-493a-9bdc-b5b5dbdc4a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a0c477a-f09e-4137-8c49-77869fdcca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f158c-07d9-48b0-ac51-24c0dde0d53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d096cf-8992-440d-a559-42f975a46863}" ma:internalName="TaxCatchAll" ma:showField="CatchAllData" ma:web="4bdf158c-07d9-48b0-ac51-24c0dde0d5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bdf158c-07d9-48b0-ac51-24c0dde0d534" xsi:nil="true"/>
    <lcf76f155ced4ddcb4097134ff3c332f xmlns="3ffa634a-9c6e-493a-9bdc-b5b5dbdc4a8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1488D-A1D7-4FD4-83A4-33B75B737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fa634a-9c6e-493a-9bdc-b5b5dbdc4a83"/>
    <ds:schemaRef ds:uri="4bdf158c-07d9-48b0-ac51-24c0dde0d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EEAE18-AA21-4A99-A1D5-9E86F713944C}">
  <ds:schemaRefs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4bdf158c-07d9-48b0-ac51-24c0dde0d534"/>
    <ds:schemaRef ds:uri="http://schemas.microsoft.com/office/2006/metadata/properties"/>
    <ds:schemaRef ds:uri="http://schemas.openxmlformats.org/package/2006/metadata/core-properties"/>
    <ds:schemaRef ds:uri="3ffa634a-9c6e-493a-9bdc-b5b5dbdc4a8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C1AA607-6A0A-4CC2-BAD1-4640630391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2959</Characters>
  <Application>Microsoft Office Word</Application>
  <DocSecurity>0</DocSecurity>
  <Lines>24</Lines>
  <Paragraphs>6</Paragraphs>
  <ScaleCrop>false</ScaleCrop>
  <Company>University of Florida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Bammer,Mary</dc:creator>
  <cp:keywords/>
  <dc:description/>
  <cp:lastModifiedBy>Parkell,Natalie B</cp:lastModifiedBy>
  <cp:revision>2</cp:revision>
  <cp:lastPrinted>2018-08-03T22:36:00Z</cp:lastPrinted>
  <dcterms:created xsi:type="dcterms:W3CDTF">2024-04-03T15:14:00Z</dcterms:created>
  <dcterms:modified xsi:type="dcterms:W3CDTF">2024-04-03T15:14:00Z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0x0101007C56F749453FB34B8511262E7C5530DF</vt:lpwstr>
  </property>
  <property fmtid="{D5CDD505-2E9C-101B-9397-08002B2CF9AE}" pid="3" name="Order">
    <vt:r8>1991800</vt:r8>
  </property>
  <property fmtid="{D5CDD505-2E9C-101B-9397-08002B2CF9AE}" pid="4" name="MediaServiceImageTags">
    <vt:lpwstr/>
  </property>
</Properties>
</file>